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color w:val="1B3A5C"/>
          <w:sz w:val="36"/>
          <w:szCs w:val="36"/>
        </w:rPr>
        <w:t xml:space="preserve">CREDIT TO CAPITAL</w:t>
      </w:r>
    </w:p>
    <w:p>
      <w:pPr>
        <w:spacing w:after="200"/>
        <w:jc w:val="center"/>
      </w:pPr>
      <w:r>
        <w:rPr>
          <w:b/>
          <w:bCs/>
          <w:i/>
          <w:iCs/>
          <w:color w:val="2E7D4F"/>
        </w:rPr>
        <w:t xml:space="preserve">Empowering Your Credit Journey</w:t>
      </w:r>
    </w:p>
    <w:p>
      <w:pPr>
        <w:pBdr>
          <w:bottom w:val="single" w:color="2E7D4F" w:sz="8"/>
        </w:pBdr>
        <w:spacing w:after="200" w:before="200"/>
      </w:pPr>
      <w:r>
        <w:t xml:space="preserve"/>
      </w:r>
    </w:p>
    <w:p>
      <w:pPr>
        <w:pStyle w:val="Heading1"/>
        <w:pBdr>
          <w:left w:val="single" w:color="2E7D4F" w:sz="24" w:space="8"/>
        </w:pBdr>
        <w:spacing w:after="150" w:before="320"/>
        <w:ind w:left="120"/>
      </w:pPr>
      <w:r>
        <w:rPr>
          <w:b/>
          <w:bCs/>
          <w:color w:val="1B3A5C"/>
        </w:rPr>
        <w:t xml:space="preserve">Welcome to the Credit to Capital Community!</w:t>
      </w:r>
    </w:p>
    <w:p>
      <w:pPr>
        <w:spacing w:after="150"/>
      </w:pPr>
      <w:r>
        <w:rPr>
          <w:color w:val="3D3D3D"/>
        </w:rPr>
        <w:t xml:space="preserve">Dear New Member,</w:t>
      </w:r>
    </w:p>
    <w:p>
      <w:pPr>
        <w:spacing w:after="150"/>
      </w:pPr>
      <w:r>
        <w:rPr>
          <w:color w:val="3D3D3D"/>
        </w:rPr>
        <w:t xml:space="preserve">Welcome — and congratulations on taking this important step toward transforming your credit and your financial future. We are honored to have you as part of the Credit to Capital community.</w:t>
      </w:r>
    </w:p>
    <w:p>
      <w:pPr>
        <w:spacing w:after="150"/>
      </w:pPr>
      <w:r>
        <w:rPr>
          <w:color w:val="3D3D3D"/>
        </w:rPr>
        <w:t xml:space="preserve">Inside this community, you will find expert guidance, proven strategies, and a supportive network dedicated to helping you build, repair, and leverage your credit to unlock real opportunities.</w:t>
      </w:r>
    </w:p>
    <w:p>
      <w:pPr>
        <w:spacing w:after="150"/>
      </w:pPr>
      <w:r>
        <w:rPr>
          <w:color w:val="3D3D3D"/>
        </w:rPr>
        <w:t xml:space="preserve">Before we dive in, please review and sign the Client Agreement below. This agreement outlines the scope of our services, your responsibilities as a member, and the terms that protect both of us throughout this process.</w:t>
      </w:r>
    </w:p>
    <w:p>
      <w:pPr>
        <w:spacing w:after="150"/>
      </w:pPr>
      <w:r>
        <w:rPr>
          <w:color w:val="3D3D3D"/>
        </w:rPr>
        <w:t xml:space="preserve">Please fill in your full name and today's date where indicated, then keep a copy for your records.</w:t>
      </w:r>
    </w:p>
    <w:p>
      <w:pPr>
        <w:spacing w:after="150"/>
      </w:pPr>
      <w:r>
        <w:rPr>
          <w:color w:val="3D3D3D"/>
        </w:rPr>
        <w:t xml:space="preserve">We are excited to get started. Let's build something great together.</w:t>
      </w:r>
    </w:p>
    <w:p>
      <w:pPr>
        <w:spacing w:after="150"/>
      </w:pPr>
      <w:r>
        <w:rPr>
          <w:color w:val="3D3D3D"/>
        </w:rPr>
        <w:t xml:space="preserve">Warmly,</w:t>
      </w:r>
    </w:p>
    <w:p>
      <w:pPr>
        <w:spacing w:after="150"/>
      </w:pPr>
      <w:r>
        <w:rPr>
          <w:color w:val="3D3D3D"/>
        </w:rPr>
        <w:t xml:space="preserve">The Credit to Capital Team</w:t>
      </w:r>
    </w:p>
    <w:p>
      <w:pPr>
        <w:pBdr>
          <w:bottom w:val="single" w:color="2E7D4F" w:sz="8"/>
        </w:pBdr>
        <w:spacing w:after="200" w:before="200"/>
      </w:pPr>
      <w:r>
        <w:t xml:space="preserve"/>
      </w:r>
    </w:p>
    <w:p>
      <w:pPr>
        <w:spacing w:after="200"/>
        <w:jc w:val="center"/>
      </w:pPr>
      <w:r>
        <w:rPr>
          <w:b/>
          <w:bCs/>
          <w:color w:val="1B3A5C"/>
          <w:sz w:val="30"/>
          <w:szCs w:val="30"/>
        </w:rPr>
        <w:t xml:space="preserve">CLIENT SERVICE AGREEMENT</w:t>
      </w:r>
    </w:p>
    <w:p>
      <w:pPr>
        <w:spacing w:after="200"/>
        <w:jc w:val="center"/>
      </w:pPr>
      <w:r>
        <w:rPr>
          <w:b/>
          <w:bCs/>
          <w:i/>
          <w:iCs/>
          <w:color w:val="2E7D4F"/>
        </w:rPr>
        <w:t xml:space="preserve">Credit to Capital — Membership Terms &amp; Conditions</w:t>
      </w:r>
    </w:p>
    <w:p>
      <w:pPr>
        <w:pStyle w:val="Heading1"/>
        <w:pBdr>
          <w:left w:val="single" w:color="2E7D4F" w:sz="24" w:space="8"/>
        </w:pBdr>
        <w:spacing w:after="150" w:before="320"/>
        <w:ind w:left="120"/>
      </w:pPr>
      <w:r>
        <w:rPr>
          <w:b/>
          <w:bCs/>
          <w:color w:val="1B3A5C"/>
        </w:rPr>
        <w:t xml:space="preserve">1. PARTIES TO THIS AGREEMENT</w:t>
      </w:r>
    </w:p>
    <w:p>
      <w:pPr>
        <w:spacing w:after="150"/>
      </w:pPr>
      <w:r>
        <w:rPr>
          <w:color w:val="3D3D3D"/>
        </w:rPr>
        <w:t xml:space="preserve">This Client Service Agreement ("Agreement") is entered into between Credit to Capital ("Company") and the individual named below ("Client"), effective upon the Client's signature.</w:t>
      </w:r>
    </w:p>
    <w:p>
      <w:pPr>
        <w:spacing w:after="150"/>
      </w:pPr>
      <w:r>
        <w:rPr>
          <w:color w:val="3D3D3D"/>
        </w:rPr>
        <w:t xml:space="preserve">Client Full Name (Print): _______________________________     Date: _______________</w:t>
      </w:r>
    </w:p>
    <w:p>
      <w:pPr>
        <w:pStyle w:val="Heading1"/>
        <w:pBdr>
          <w:left w:val="single" w:color="2E7D4F" w:sz="24" w:space="8"/>
        </w:pBdr>
        <w:spacing w:after="150" w:before="320"/>
        <w:ind w:left="120"/>
      </w:pPr>
      <w:r>
        <w:rPr>
          <w:b/>
          <w:bCs/>
          <w:color w:val="1B3A5C"/>
        </w:rPr>
        <w:t xml:space="preserve">2. SCOPE OF SERVICES</w:t>
      </w:r>
    </w:p>
    <w:p>
      <w:pPr>
        <w:spacing w:after="150"/>
      </w:pPr>
      <w:r>
        <w:rPr>
          <w:color w:val="3D3D3D"/>
        </w:rPr>
        <w:t xml:space="preserve">Credit to Capital agrees to provide the following services to the Client through the Skool community platform:</w:t>
      </w:r>
    </w:p>
    <w:p>
      <w:pPr>
        <w:pStyle w:val="ListParagraph"/>
        <w:numPr>
          <w:ilvl w:val="0"/>
          <w:numId w:val="1"/>
        </w:numPr>
        <w:spacing w:after="80"/>
      </w:pPr>
      <w:r>
        <w:rPr>
          <w:color w:val="3D3D3D"/>
        </w:rPr>
        <w:t xml:space="preserve">Credit education resources, modules, and training materials</w:t>
      </w:r>
    </w:p>
    <w:p>
      <w:pPr>
        <w:pStyle w:val="ListParagraph"/>
        <w:numPr>
          <w:ilvl w:val="0"/>
          <w:numId w:val="1"/>
        </w:numPr>
        <w:spacing w:after="80"/>
      </w:pPr>
      <w:r>
        <w:rPr>
          <w:color w:val="3D3D3D"/>
        </w:rPr>
        <w:t xml:space="preserve">Access to the private Credit to Capital Skool community</w:t>
      </w:r>
    </w:p>
    <w:p>
      <w:pPr>
        <w:pStyle w:val="ListParagraph"/>
        <w:numPr>
          <w:ilvl w:val="0"/>
          <w:numId w:val="1"/>
        </w:numPr>
        <w:spacing w:after="80"/>
      </w:pPr>
      <w:r>
        <w:rPr>
          <w:color w:val="3D3D3D"/>
        </w:rPr>
        <w:t xml:space="preserve">General credit repair education, dispute guidance, and credit-building techniques</w:t>
      </w:r>
    </w:p>
    <w:p>
      <w:pPr>
        <w:pStyle w:val="ListParagraph"/>
        <w:numPr>
          <w:ilvl w:val="0"/>
          <w:numId w:val="1"/>
        </w:numPr>
        <w:spacing w:after="80"/>
      </w:pPr>
      <w:r>
        <w:rPr>
          <w:color w:val="3D3D3D"/>
        </w:rPr>
        <w:t xml:space="preserve">Community support and accountability resources</w:t>
      </w:r>
    </w:p>
    <w:p>
      <w:pPr>
        <w:pStyle w:val="ListParagraph"/>
        <w:numPr>
          <w:ilvl w:val="0"/>
          <w:numId w:val="1"/>
        </w:numPr>
        <w:spacing w:after="80"/>
      </w:pPr>
      <w:r>
        <w:rPr>
          <w:color w:val="3D3D3D"/>
        </w:rPr>
        <w:t xml:space="preserve">Any additional resources, updates, or content added to the community</w:t>
      </w:r>
    </w:p>
    <w:p>
      <w:pPr>
        <w:spacing w:after="150"/>
      </w:pPr>
      <w:r>
        <w:rPr>
          <w:b/>
          <w:bCs/>
          <w:color w:val="1B3A5C"/>
        </w:rPr>
        <w:t xml:space="preserve">Dispute Letters — Not Provided. Credit to Capital provides general education on how the dispute process works and what a dispute letter typically includes. The Company does not draft, prepare, customize, provide, or send dispute letters on the Client's behalf, and does not provide fill-in-the-blank or done-for-you dispute letter templates as part of this Agreement. Any letters used to dispute items with a credit bureau or creditor are the sole responsibility of the Client to research, prepare, and submit.</w:t>
      </w:r>
    </w:p>
    <w:p>
      <w:pPr>
        <w:spacing w:after="150"/>
      </w:pPr>
      <w:r>
        <w:rPr>
          <w:b/>
          <w:bCs/>
          <w:color w:val="1B3A5C"/>
        </w:rPr>
        <w:t xml:space="preserve">No Dispute Letters on File. Because Credit to Capital does not prepare or send dispute letters on the Client's behalf, the Company does not create, retain, or maintain any dispute letter associated with the Client's profile or credit file. The Client acknowledges that any request to Credit to Capital for a copy of "the letter used" for their file cannot be fulfilled, as no such letter is prepared by the Company. If the Client independently drafts and sends their own dispute letters, retaining copies of those letters for their own records is the Client's responsibility.</w:t>
      </w:r>
    </w:p>
    <w:p>
      <w:pPr>
        <w:pStyle w:val="Heading1"/>
        <w:pBdr>
          <w:left w:val="single" w:color="2E7D4F" w:sz="24" w:space="8"/>
        </w:pBdr>
        <w:spacing w:after="150" w:before="320"/>
        <w:ind w:left="120"/>
      </w:pPr>
      <w:r>
        <w:rPr>
          <w:b/>
          <w:bCs/>
          <w:color w:val="1B3A5C"/>
        </w:rPr>
        <w:t xml:space="preserve">3. IMPORTANT DISCLAIMER</w:t>
      </w:r>
    </w:p>
    <w:p>
      <w:pPr>
        <w:spacing w:after="150"/>
      </w:pPr>
      <w:r>
        <w:rPr>
          <w:color w:val="3D3D3D"/>
        </w:rPr>
        <w:t xml:space="preserve">Credit to Capital provides education and guidance ONLY. We are not a law firm, credit bureau, or licensed financial institution. Nothing in this Agreement or within the community constitutes legal, financial, or credit counseling advice. Results will vary based on each Client's individual credit history, circumstances, and actions taken.</w:t>
      </w:r>
    </w:p>
    <w:p>
      <w:pPr>
        <w:spacing w:after="150"/>
      </w:pPr>
      <w:r>
        <w:rPr>
          <w:color w:val="3D3D3D"/>
        </w:rPr>
        <w:t xml:space="preserve">The Company makes no guarantee of specific credit score outcomes or timelines. The Client acknowledges that credit repair and credit building require consistent effort, time, and cooperation with credit bureaus and creditors.</w:t>
      </w:r>
    </w:p>
    <w:p>
      <w:pPr>
        <w:pStyle w:val="Heading1"/>
        <w:pBdr>
          <w:left w:val="single" w:color="2E7D4F" w:sz="24" w:space="8"/>
        </w:pBdr>
        <w:spacing w:after="150" w:before="320"/>
        <w:ind w:left="120"/>
      </w:pPr>
      <w:r>
        <w:rPr>
          <w:b/>
          <w:bCs/>
          <w:color w:val="1B3A5C"/>
        </w:rPr>
        <w:t xml:space="preserve">4. CLIENT RESPONSIBILITIES</w:t>
      </w:r>
    </w:p>
    <w:p>
      <w:pPr>
        <w:spacing w:after="150"/>
      </w:pPr>
      <w:r>
        <w:rPr>
          <w:color w:val="3D3D3D"/>
        </w:rPr>
        <w:t xml:space="preserve">The Client agrees to:</w:t>
      </w:r>
    </w:p>
    <w:p>
      <w:pPr>
        <w:pStyle w:val="ListParagraph"/>
        <w:numPr>
          <w:ilvl w:val="0"/>
          <w:numId w:val="1"/>
        </w:numPr>
        <w:spacing w:after="80"/>
      </w:pPr>
      <w:r>
        <w:rPr>
          <w:color w:val="3D3D3D"/>
        </w:rPr>
        <w:t xml:space="preserve">Provide accurate and truthful information when requested</w:t>
      </w:r>
    </w:p>
    <w:p>
      <w:pPr>
        <w:pStyle w:val="ListParagraph"/>
        <w:numPr>
          <w:ilvl w:val="0"/>
          <w:numId w:val="1"/>
        </w:numPr>
        <w:spacing w:after="80"/>
      </w:pPr>
      <w:r>
        <w:rPr>
          <w:color w:val="3D3D3D"/>
        </w:rPr>
        <w:t xml:space="preserve">Follow program instructions and take recommended actions in a timely manner</w:t>
      </w:r>
    </w:p>
    <w:p>
      <w:pPr>
        <w:pStyle w:val="ListParagraph"/>
        <w:numPr>
          <w:ilvl w:val="0"/>
          <w:numId w:val="1"/>
        </w:numPr>
        <w:spacing w:after="80"/>
      </w:pPr>
      <w:r>
        <w:rPr>
          <w:color w:val="3D3D3D"/>
        </w:rPr>
        <w:t xml:space="preserve">Maintain a respectful and professional demeanor within the community</w:t>
      </w:r>
    </w:p>
    <w:p>
      <w:pPr>
        <w:pStyle w:val="ListParagraph"/>
        <w:numPr>
          <w:ilvl w:val="0"/>
          <w:numId w:val="1"/>
        </w:numPr>
        <w:spacing w:after="80"/>
      </w:pPr>
      <w:r>
        <w:rPr>
          <w:color w:val="3D3D3D"/>
        </w:rPr>
        <w:t xml:space="preserve">Not share, resell, or distribute any proprietary content from the community</w:t>
      </w:r>
    </w:p>
    <w:p>
      <w:pPr>
        <w:pStyle w:val="ListParagraph"/>
        <w:numPr>
          <w:ilvl w:val="0"/>
          <w:numId w:val="1"/>
        </w:numPr>
        <w:spacing w:after="80"/>
      </w:pPr>
      <w:r>
        <w:rPr>
          <w:color w:val="3D3D3D"/>
        </w:rPr>
        <w:t xml:space="preserve">Understand that results depend on the Client's own consistent effort and follow-through, including preparing and submitting any credit bureau or creditor disputes</w:t>
      </w:r>
    </w:p>
    <w:p>
      <w:pPr>
        <w:pStyle w:val="Heading1"/>
        <w:pBdr>
          <w:left w:val="single" w:color="2E7D4F" w:sz="24" w:space="8"/>
        </w:pBdr>
        <w:spacing w:after="150" w:before="320"/>
        <w:ind w:left="120"/>
      </w:pPr>
      <w:r>
        <w:rPr>
          <w:b/>
          <w:bCs/>
          <w:color w:val="1B3A5C"/>
        </w:rPr>
        <w:t xml:space="preserve">5. PAYMENT &amp; MEMBERSHIP</w:t>
      </w:r>
    </w:p>
    <w:p>
      <w:pPr>
        <w:spacing w:after="150"/>
      </w:pPr>
      <w:r>
        <w:rPr>
          <w:color w:val="3D3D3D"/>
        </w:rPr>
        <w:t xml:space="preserve">Membership fees are charged through the Skool platform at the time of enrollment. All payments are processed securely through Skool's payment system. By joining the community, the Client agrees to the membership fee structure presented at checkout.</w:t>
      </w:r>
    </w:p>
    <w:p>
      <w:pPr>
        <w:spacing w:after="150"/>
      </w:pPr>
      <w:r>
        <w:rPr>
          <w:color w:val="3D3D3D"/>
        </w:rPr>
        <w:t xml:space="preserve">Membership access is granted upon confirmed payment and remains active for the duration of the paid membership period. Credit to Capital reserves the right to update membership pricing with advance notice to current members.</w:t>
      </w:r>
    </w:p>
    <w:p>
      <w:pPr>
        <w:pStyle w:val="Heading1"/>
        <w:pBdr>
          <w:left w:val="single" w:color="2E7D4F" w:sz="24" w:space="8"/>
        </w:pBdr>
        <w:spacing w:after="150" w:before="320"/>
        <w:ind w:left="120"/>
      </w:pPr>
      <w:r>
        <w:rPr>
          <w:b/>
          <w:bCs/>
          <w:color w:val="1B3A5C"/>
        </w:rPr>
        <w:t xml:space="preserve">6. REFUND POLICY</w:t>
      </w:r>
    </w:p>
    <w:p>
      <w:pPr>
        <w:spacing w:after="150"/>
      </w:pPr>
      <w:r>
        <w:rPr>
          <w:color w:val="3D3D3D"/>
        </w:rPr>
        <w:t xml:space="preserve">Due to the digital nature of the content and the immediate access provided upon joining, all membership fees are non-refundable. If you have questions about the community before joining, please reach out to us prior to enrolling.</w:t>
      </w:r>
    </w:p>
    <w:p>
      <w:pPr>
        <w:spacing w:after="150"/>
      </w:pPr>
      <w:r>
        <w:rPr>
          <w:color w:val="3D3D3D"/>
        </w:rPr>
        <w:t xml:space="preserve">In the event of billing errors or technical issues, please contact Credit to Capital directly for resolution.</w:t>
      </w:r>
    </w:p>
    <w:p>
      <w:pPr>
        <w:pStyle w:val="Heading1"/>
        <w:pBdr>
          <w:left w:val="single" w:color="2E7D4F" w:sz="24" w:space="8"/>
        </w:pBdr>
        <w:spacing w:after="150" w:before="320"/>
        <w:ind w:left="120"/>
      </w:pPr>
      <w:r>
        <w:rPr>
          <w:b/>
          <w:bCs/>
          <w:color w:val="1B3A5C"/>
        </w:rPr>
        <w:t xml:space="preserve">7. CONFIDENTIALITY &amp; INTELLECTUAL PROPERTY</w:t>
      </w:r>
    </w:p>
    <w:p>
      <w:pPr>
        <w:spacing w:after="150"/>
      </w:pPr>
      <w:r>
        <w:rPr>
          <w:color w:val="3D3D3D"/>
        </w:rPr>
        <w:t xml:space="preserve">All content, materials, strategies, and resources provided within the Credit to Capital community are the intellectual property of Credit to Capital. The Client agrees not to copy, reproduce, share, distribute, or resell any community content without express written permission.</w:t>
      </w:r>
    </w:p>
    <w:p>
      <w:pPr>
        <w:spacing w:after="150"/>
      </w:pPr>
      <w:r>
        <w:rPr>
          <w:color w:val="3D3D3D"/>
        </w:rPr>
        <w:t xml:space="preserve">The Company will keep Client information confidential and will not share personal details with third parties except as required by law.</w:t>
      </w:r>
    </w:p>
    <w:p>
      <w:pPr>
        <w:pStyle w:val="Heading1"/>
        <w:pBdr>
          <w:left w:val="single" w:color="2E7D4F" w:sz="24" w:space="8"/>
        </w:pBdr>
        <w:spacing w:after="150" w:before="320"/>
        <w:ind w:left="120"/>
      </w:pPr>
      <w:r>
        <w:rPr>
          <w:b/>
          <w:bCs/>
          <w:color w:val="1B3A5C"/>
        </w:rPr>
        <w:t xml:space="preserve">8. TERMINATION</w:t>
      </w:r>
    </w:p>
    <w:p>
      <w:pPr>
        <w:spacing w:after="150"/>
      </w:pPr>
      <w:r>
        <w:rPr>
          <w:color w:val="3D3D3D"/>
        </w:rPr>
        <w:t xml:space="preserve">Credit to Capital reserves the right to terminate or suspend a Client's membership, without refund, in the event of:</w:t>
      </w:r>
    </w:p>
    <w:p>
      <w:pPr>
        <w:pStyle w:val="ListParagraph"/>
        <w:numPr>
          <w:ilvl w:val="0"/>
          <w:numId w:val="1"/>
        </w:numPr>
        <w:spacing w:after="80"/>
      </w:pPr>
      <w:r>
        <w:rPr>
          <w:color w:val="3D3D3D"/>
        </w:rPr>
        <w:t xml:space="preserve">Violation of community rules or disrespectful behavior toward other members or staff</w:t>
      </w:r>
    </w:p>
    <w:p>
      <w:pPr>
        <w:pStyle w:val="ListParagraph"/>
        <w:numPr>
          <w:ilvl w:val="0"/>
          <w:numId w:val="1"/>
        </w:numPr>
        <w:spacing w:after="80"/>
      </w:pPr>
      <w:r>
        <w:rPr>
          <w:color w:val="3D3D3D"/>
        </w:rPr>
        <w:t xml:space="preserve">Unauthorized sharing or distribution of proprietary content</w:t>
      </w:r>
    </w:p>
    <w:p>
      <w:pPr>
        <w:pStyle w:val="ListParagraph"/>
        <w:numPr>
          <w:ilvl w:val="0"/>
          <w:numId w:val="1"/>
        </w:numPr>
        <w:spacing w:after="80"/>
      </w:pPr>
      <w:r>
        <w:rPr>
          <w:color w:val="3D3D3D"/>
        </w:rPr>
        <w:t xml:space="preserve">Fraudulent, misleading, or unethical conduct</w:t>
      </w:r>
    </w:p>
    <w:p>
      <w:pPr>
        <w:pStyle w:val="ListParagraph"/>
        <w:numPr>
          <w:ilvl w:val="0"/>
          <w:numId w:val="1"/>
        </w:numPr>
        <w:spacing w:after="80"/>
      </w:pPr>
      <w:r>
        <w:rPr>
          <w:color w:val="3D3D3D"/>
        </w:rPr>
        <w:t xml:space="preserve">Any action that brings harm to the Credit to Capital brand or community</w:t>
      </w:r>
    </w:p>
    <w:p>
      <w:pPr>
        <w:spacing w:after="150"/>
      </w:pPr>
      <w:r>
        <w:rPr>
          <w:color w:val="3D3D3D"/>
        </w:rPr>
        <w:t xml:space="preserve">The Client may cancel their membership at any time through the Skool platform settings. Cancellation stops future billing but does not entitle the Client to a refund of fees already paid.</w:t>
      </w:r>
    </w:p>
    <w:p>
      <w:pPr>
        <w:pStyle w:val="Heading1"/>
        <w:pBdr>
          <w:left w:val="single" w:color="2E7D4F" w:sz="24" w:space="8"/>
        </w:pBdr>
        <w:spacing w:after="150" w:before="320"/>
        <w:ind w:left="120"/>
      </w:pPr>
      <w:r>
        <w:rPr>
          <w:b/>
          <w:bCs/>
          <w:color w:val="1B3A5C"/>
        </w:rPr>
        <w:t xml:space="preserve">9. LIMITATION OF LIABILITY</w:t>
      </w:r>
    </w:p>
    <w:p>
      <w:pPr>
        <w:spacing w:after="150"/>
      </w:pPr>
      <w:r>
        <w:rPr>
          <w:color w:val="3D3D3D"/>
        </w:rPr>
        <w:t xml:space="preserve">TO THE MAXIMUM EXTENT PERMITTED BY APPLICABLE LAW, CREDIT TO CAPITAL, ITS OWNERS, OFFICERS, EMPLOYEES, CONTRACTORS, AND AFFILIATES SHALL NOT BE LIABLE FOR ANY DIRECT, INDIRECT, INCIDENTAL, SPECIAL, CONSEQUENTIAL, PUNITIVE, OR EXEMPLARY DAMAGES, INCLUDING BUT NOT LIMITED TO: loss of income, loss of profits, loss of business, loss of data, or any other financial loss, arising out of or in connection with this Agreement, the services provided, or the Client's participation in the community — even if Credit to Capital has been advised of the possibility of such damages.</w:t>
      </w:r>
    </w:p>
    <w:p>
      <w:pPr>
        <w:spacing w:after="150"/>
      </w:pPr>
      <w:r>
        <w:rPr>
          <w:color w:val="3D3D3D"/>
        </w:rPr>
        <w:t xml:space="preserve">The Client expressly acknowledges that credit repair and credit building involve many factors outside of Credit to Capital's control, including but not limited to: credit bureau processing times, creditor responses, individual credit history, and the Client's own actions, including the Client's preparation and submission of any disputes. Credit to Capital makes no guarantee of specific results, credit score improvements, loan approvals, or financial outcomes.</w:t>
      </w:r>
    </w:p>
    <w:p>
      <w:pPr>
        <w:spacing w:after="150"/>
      </w:pPr>
      <w:r>
        <w:rPr>
          <w:color w:val="3D3D3D"/>
        </w:rPr>
        <w:t xml:space="preserve">In no event shall Credit to Capital's total cumulative liability to the Client exceed the total amount paid by the Client for membership in the three (3) months immediately preceding the claim.</w:t>
      </w:r>
    </w:p>
    <w:p>
      <w:pPr>
        <w:pStyle w:val="Heading1"/>
        <w:pBdr>
          <w:left w:val="single" w:color="2E7D4F" w:sz="24" w:space="8"/>
        </w:pBdr>
        <w:spacing w:after="150" w:before="320"/>
        <w:ind w:left="120"/>
      </w:pPr>
      <w:r>
        <w:rPr>
          <w:b/>
          <w:bCs/>
          <w:color w:val="1B3A5C"/>
        </w:rPr>
        <w:t xml:space="preserve">10. INDEMNIFICATION &amp; HOLD HARMLESS</w:t>
      </w:r>
    </w:p>
    <w:p>
      <w:pPr>
        <w:spacing w:after="150"/>
      </w:pPr>
      <w:r>
        <w:rPr>
          <w:color w:val="3D3D3D"/>
        </w:rPr>
        <w:t xml:space="preserve">The Client agrees to indemnify, defend, and hold harmless Credit to Capital, its owners, officers, employees, contractors, agents, and affiliates from and against any and all claims, demands, lawsuits, liabilities, damages, losses, costs, and expenses (including reasonable attorneys' fees) arising out of or relating to:</w:t>
      </w:r>
    </w:p>
    <w:p>
      <w:pPr>
        <w:pStyle w:val="ListParagraph"/>
        <w:numPr>
          <w:ilvl w:val="0"/>
          <w:numId w:val="1"/>
        </w:numPr>
        <w:spacing w:after="80"/>
      </w:pPr>
      <w:r>
        <w:rPr>
          <w:color w:val="3D3D3D"/>
        </w:rPr>
        <w:t xml:space="preserve">The Client's use of or reliance on any information, content, or services provided by Credit to Capital</w:t>
      </w:r>
    </w:p>
    <w:p>
      <w:pPr>
        <w:pStyle w:val="ListParagraph"/>
        <w:numPr>
          <w:ilvl w:val="0"/>
          <w:numId w:val="1"/>
        </w:numPr>
        <w:spacing w:after="80"/>
      </w:pPr>
      <w:r>
        <w:rPr>
          <w:color w:val="3D3D3D"/>
        </w:rPr>
        <w:t xml:space="preserve">The Client's violation of any provision of this Agreement</w:t>
      </w:r>
    </w:p>
    <w:p>
      <w:pPr>
        <w:pStyle w:val="ListParagraph"/>
        <w:numPr>
          <w:ilvl w:val="0"/>
          <w:numId w:val="1"/>
        </w:numPr>
        <w:spacing w:after="80"/>
      </w:pPr>
      <w:r>
        <w:rPr>
          <w:color w:val="3D3D3D"/>
        </w:rPr>
        <w:t xml:space="preserve">The Client's violation of any applicable law, regulation, or third-party right</w:t>
      </w:r>
    </w:p>
    <w:p>
      <w:pPr>
        <w:pStyle w:val="ListParagraph"/>
        <w:numPr>
          <w:ilvl w:val="0"/>
          <w:numId w:val="1"/>
        </w:numPr>
        <w:spacing w:after="80"/>
      </w:pPr>
      <w:r>
        <w:rPr>
          <w:color w:val="3D3D3D"/>
        </w:rPr>
        <w:t xml:space="preserve">Any financial decisions or actions taken by the Client based on information received through the community, including any disputes the Client prepares and submits</w:t>
      </w:r>
    </w:p>
    <w:p>
      <w:pPr>
        <w:pStyle w:val="ListParagraph"/>
        <w:numPr>
          <w:ilvl w:val="0"/>
          <w:numId w:val="1"/>
        </w:numPr>
        <w:spacing w:after="80"/>
      </w:pPr>
      <w:r>
        <w:rPr>
          <w:color w:val="3D3D3D"/>
        </w:rPr>
        <w:t xml:space="preserve">Any misrepresentation or inaccurate information provided by the Client to Credit to Capital</w:t>
      </w:r>
    </w:p>
    <w:p>
      <w:pPr>
        <w:pStyle w:val="Heading1"/>
        <w:pBdr>
          <w:left w:val="single" w:color="2E7D4F" w:sz="24" w:space="8"/>
        </w:pBdr>
        <w:spacing w:after="150" w:before="320"/>
        <w:ind w:left="120"/>
      </w:pPr>
      <w:r>
        <w:rPr>
          <w:b/>
          <w:bCs/>
          <w:color w:val="1B3A5C"/>
        </w:rPr>
        <w:t xml:space="preserve">11. NO GUARANTEE OF RESULTS</w:t>
      </w:r>
    </w:p>
    <w:p>
      <w:pPr>
        <w:spacing w:after="150"/>
      </w:pPr>
      <w:r>
        <w:rPr>
          <w:color w:val="3D3D3D"/>
        </w:rPr>
        <w:t xml:space="preserve">Credit to Capital provides education, tools, and community support only. The Company does not guarantee any specific credit score improvement, loan approval, debt removal, or financial outcome. Individual results will vary based on each Client's unique credit history, financial situation, actions taken, creditor responses, and credit bureau processing.</w:t>
      </w:r>
    </w:p>
    <w:p>
      <w:pPr>
        <w:spacing w:after="150"/>
      </w:pPr>
      <w:r>
        <w:rPr>
          <w:color w:val="3D3D3D"/>
        </w:rPr>
        <w:t xml:space="preserve">Any testimonials, case studies, or examples of results shared within the community represent individual experiences and are not guarantees of similar results. The Client acknowledges that past results are not indicative of future outcomes.</w:t>
      </w:r>
    </w:p>
    <w:p>
      <w:pPr>
        <w:spacing w:after="150"/>
      </w:pPr>
      <w:r>
        <w:rPr>
          <w:color w:val="3D3D3D"/>
        </w:rPr>
        <w:t xml:space="preserve">Credit to Capital is not a law firm, licensed credit counseling agency, financial advisor, or credit bureau. Nothing provided through this community constitutes legal, financial, or professional credit counseling advice.</w:t>
      </w:r>
    </w:p>
    <w:p>
      <w:pPr>
        <w:pStyle w:val="Heading1"/>
        <w:pBdr>
          <w:left w:val="single" w:color="2E7D4F" w:sz="24" w:space="8"/>
        </w:pBdr>
        <w:spacing w:after="150" w:before="320"/>
        <w:ind w:left="120"/>
      </w:pPr>
      <w:r>
        <w:rPr>
          <w:b/>
          <w:bCs/>
          <w:color w:val="1B3A5C"/>
        </w:rPr>
        <w:t xml:space="preserve">12. DISPUTE RESOLUTION &amp; BINDING ARBITRATION</w:t>
      </w:r>
    </w:p>
    <w:p>
      <w:pPr>
        <w:spacing w:after="150"/>
      </w:pPr>
      <w:r>
        <w:rPr>
          <w:b/>
          <w:bCs/>
          <w:color w:val="1B3A5C"/>
        </w:rPr>
        <w:t xml:space="preserve">PLEASE READ THIS SECTION CAREFULLY. IT AFFECTS YOUR LEGAL RIGHTS.</w:t>
      </w:r>
    </w:p>
    <w:p>
      <w:pPr>
        <w:spacing w:after="150"/>
      </w:pPr>
      <w:r>
        <w:rPr>
          <w:color w:val="3D3D3D"/>
        </w:rPr>
        <w:t xml:space="preserve">In the event of any dispute, claim, or controversy arising out of or relating to this Agreement, the services provided, or the Client's membership, both parties agree to first attempt resolution through good-faith negotiation for a period of thirty (30) days following written notice of the dispute.</w:t>
      </w:r>
    </w:p>
    <w:p>
      <w:pPr>
        <w:spacing w:after="150"/>
      </w:pPr>
      <w:r>
        <w:rPr>
          <w:color w:val="3D3D3D"/>
        </w:rPr>
        <w:t xml:space="preserve">If the dispute cannot be resolved through negotiation, both parties agree that it shall be finally resolved by BINDING INDIVIDUAL ARBITRATION — not in court, and not as a class action.</w:t>
      </w:r>
    </w:p>
    <w:p>
      <w:pPr>
        <w:spacing w:after="150"/>
      </w:pPr>
      <w:r>
        <w:rPr>
          <w:color w:val="3D3D3D"/>
        </w:rPr>
        <w:t xml:space="preserve">The arbitration shall be conducted under the rules of the American Arbitration Association (AAA) and shall take place in the state of Texas. The arbitrator's decision shall be final and binding.</w:t>
      </w:r>
    </w:p>
    <w:p>
      <w:pPr>
        <w:spacing w:after="150"/>
      </w:pPr>
      <w:r>
        <w:rPr>
          <w:color w:val="3D3D3D"/>
        </w:rPr>
        <w:t xml:space="preserve">CLASS ACTION WAIVER: The Client expressly waives any right to participate in a class action lawsuit or class-wide arbitration against Credit to Capital. All claims must be brought individually.</w:t>
      </w:r>
    </w:p>
    <w:p>
      <w:pPr>
        <w:spacing w:after="150"/>
      </w:pPr>
      <w:r>
        <w:rPr>
          <w:color w:val="3D3D3D"/>
        </w:rPr>
        <w:t xml:space="preserve">SMALL CLAIMS EXCEPTION: Either party may bring an individual claim in small claims court for matters within that court's jurisdiction, in lieu of arbitration.</w:t>
      </w:r>
    </w:p>
    <w:p>
      <w:pPr>
        <w:pStyle w:val="Heading1"/>
        <w:pBdr>
          <w:left w:val="single" w:color="2E7D4F" w:sz="24" w:space="8"/>
        </w:pBdr>
        <w:spacing w:after="150" w:before="320"/>
        <w:ind w:left="120"/>
      </w:pPr>
      <w:r>
        <w:rPr>
          <w:b/>
          <w:bCs/>
          <w:color w:val="1B3A5C"/>
        </w:rPr>
        <w:t xml:space="preserve">13. WAIVER OF JURY TRIAL</w:t>
      </w:r>
    </w:p>
    <w:p>
      <w:pPr>
        <w:spacing w:after="150"/>
      </w:pPr>
      <w:r>
        <w:rPr>
          <w:color w:val="3D3D3D"/>
        </w:rPr>
        <w:t xml:space="preserve">BY ENTERING INTO THIS AGREEMENT, THE CLIENT KNOWINGLY AND VOLUNTARILY WAIVES ANY RIGHT TO A JURY TRIAL IN ANY ACTION, PROCEEDING, OR CLAIM ARISING OUT OF OR RELATING TO THIS AGREEMENT OR THE SERVICES PROVIDED BY CREDIT TO CAPITAL.</w:t>
      </w:r>
    </w:p>
    <w:p>
      <w:pPr>
        <w:pStyle w:val="Heading1"/>
        <w:pBdr>
          <w:left w:val="single" w:color="2E7D4F" w:sz="24" w:space="8"/>
        </w:pBdr>
        <w:spacing w:after="150" w:before="320"/>
        <w:ind w:left="120"/>
      </w:pPr>
      <w:r>
        <w:rPr>
          <w:b/>
          <w:bCs/>
          <w:color w:val="1B3A5C"/>
        </w:rPr>
        <w:t xml:space="preserve">14. ASSUMPTION OF RISK</w:t>
      </w:r>
    </w:p>
    <w:p>
      <w:pPr>
        <w:spacing w:after="150"/>
      </w:pPr>
      <w:r>
        <w:rPr>
          <w:color w:val="3D3D3D"/>
        </w:rPr>
        <w:t xml:space="preserve">The Client acknowledges and accepts that credit repair and credit building involve inherent risks, uncertainties, and limitations. The Client voluntarily assumes all risks associated with the application of any strategies, advice, or information provided through the Credit to Capital community, including any disputes the Client independently prepares and submits.</w:t>
      </w:r>
    </w:p>
    <w:p>
      <w:pPr>
        <w:spacing w:after="150"/>
      </w:pPr>
      <w:r>
        <w:rPr>
          <w:color w:val="3D3D3D"/>
        </w:rPr>
        <w:t xml:space="preserve">The Client further acknowledges that disputes with credit bureaus and creditors may not always result in favorable outcomes, and that credit repair is a process that requires time, patience, and consistent effort. Credit to Capital shall not be held responsible for outcomes that are beyond its control.</w:t>
      </w:r>
    </w:p>
    <w:p>
      <w:pPr>
        <w:pStyle w:val="Heading1"/>
        <w:pBdr>
          <w:left w:val="single" w:color="2E7D4F" w:sz="24" w:space="8"/>
        </w:pBdr>
        <w:spacing w:after="150" w:before="320"/>
        <w:ind w:left="120"/>
      </w:pPr>
      <w:r>
        <w:rPr>
          <w:b/>
          <w:bCs/>
          <w:color w:val="1B3A5C"/>
        </w:rPr>
        <w:t xml:space="preserve">15. SEVERABILITY</w:t>
      </w:r>
    </w:p>
    <w:p>
      <w:pPr>
        <w:spacing w:after="150"/>
      </w:pPr>
      <w:r>
        <w:rPr>
          <w:color w:val="3D3D3D"/>
        </w:rPr>
        <w:t xml:space="preserve">If any provision of this Agreement is found to be unenforceable or invalid under applicable law, that provision shall be modified to the minimum extent necessary to make it enforceable, or if it cannot be modified, it shall be severed from this Agreement. The remaining provisions of this Agreement shall continue in full force and effect.</w:t>
      </w:r>
    </w:p>
    <w:p>
      <w:pPr>
        <w:pStyle w:val="Heading1"/>
        <w:pBdr>
          <w:left w:val="single" w:color="2E7D4F" w:sz="24" w:space="8"/>
        </w:pBdr>
        <w:spacing w:after="150" w:before="320"/>
        <w:ind w:left="120"/>
      </w:pPr>
      <w:r>
        <w:rPr>
          <w:b/>
          <w:bCs/>
          <w:color w:val="1B3A5C"/>
        </w:rPr>
        <w:t xml:space="preserve">16. GOVERNING LAW &amp; JURISDICTION</w:t>
      </w:r>
    </w:p>
    <w:p>
      <w:pPr>
        <w:spacing w:after="150"/>
      </w:pPr>
      <w:r>
        <w:rPr>
          <w:color w:val="3D3D3D"/>
        </w:rPr>
        <w:t xml:space="preserve">This Agreement shall be governed by and construed in accordance with the laws of the State of Texas, without regard to its conflict of law principles. To the extent any court proceeding is permitted under this Agreement, the Client consents to exclusive jurisdiction and venue in the courts of the State of Texas.</w:t>
      </w:r>
    </w:p>
    <w:p>
      <w:pPr>
        <w:pStyle w:val="Heading1"/>
        <w:pBdr>
          <w:left w:val="single" w:color="2E7D4F" w:sz="24" w:space="8"/>
        </w:pBdr>
        <w:spacing w:after="150" w:before="320"/>
        <w:ind w:left="120"/>
      </w:pPr>
      <w:r>
        <w:rPr>
          <w:b/>
          <w:bCs/>
          <w:color w:val="1B3A5C"/>
        </w:rPr>
        <w:t xml:space="preserve">17. ENTIRE AGREEMENT &amp; AMENDMENTS</w:t>
      </w:r>
    </w:p>
    <w:p>
      <w:pPr>
        <w:spacing w:after="150"/>
      </w:pPr>
      <w:r>
        <w:rPr>
          <w:color w:val="3D3D3D"/>
        </w:rPr>
        <w:t xml:space="preserve">This Agreement constitutes the entire understanding between Credit to Capital and the Client and supersedes any and all prior communications, representations, warranties, or agreements, whether written or oral, relating to the subject matter hereof.</w:t>
      </w:r>
    </w:p>
    <w:p>
      <w:pPr>
        <w:spacing w:after="150"/>
      </w:pPr>
      <w:r>
        <w:rPr>
          <w:color w:val="3D3D3D"/>
        </w:rPr>
        <w:t xml:space="preserve">Credit to Capital reserves the right to update or modify these terms at any time with reasonable notice to current members. Continued use of the community following notice of any changes constitutes the Client's acceptance of the updated terms.</w:t>
      </w:r>
    </w:p>
    <w:p>
      <w:pPr>
        <w:spacing w:after="150"/>
      </w:pPr>
      <w:r>
        <w:rPr>
          <w:color w:val="3D3D3D"/>
        </w:rPr>
        <w:t xml:space="preserve">No waiver by Credit to Capital of any breach of this Agreement shall be construed as a waiver of any subsequent breach. Failure by Credit to Capital to enforce any provision of this Agreement shall not constitute a waiver of that provision.</w:t>
      </w:r>
    </w:p>
    <w:p>
      <w:pPr>
        <w:pBdr>
          <w:bottom w:val="single" w:color="2E7D4F" w:sz="8"/>
        </w:pBdr>
        <w:spacing w:after="200" w:before="200"/>
      </w:pPr>
      <w:r>
        <w:t xml:space="preserve"/>
      </w:r>
    </w:p>
    <w:p>
      <w:pPr>
        <w:spacing w:after="200"/>
        <w:jc w:val="center"/>
      </w:pPr>
      <w:r>
        <w:rPr>
          <w:b/>
          <w:bCs/>
          <w:color w:val="1B3A5C"/>
          <w:sz w:val="26"/>
          <w:szCs w:val="26"/>
        </w:rPr>
        <w:t xml:space="preserve">CLIENT ACKNOWLEDGEMENT &amp; SIGNATURE</w:t>
      </w:r>
    </w:p>
    <w:p>
      <w:pPr>
        <w:spacing w:after="150"/>
      </w:pPr>
      <w:r>
        <w:rPr>
          <w:color w:val="3D3D3D"/>
        </w:rPr>
        <w:t xml:space="preserve">By signing below, I confirm that I have read, understood, and agree to all terms and conditions outlined in this Client Service Agreement, including that Credit to Capital does not draft, provide, or send dispute letters on my behalf, does not retain any dispute letter associated with my file, and cannot fulfill any request for a copy of "the letter used" for my profile. I understand that my membership in the Credit to Capital Skool community is subject to these terms.</w:t>
      </w:r>
    </w:p>
    <w:p>
      <w:pPr>
        <w:spacing w:after="150"/>
      </w:pPr>
      <w:r>
        <w:rPr>
          <w:color w:val="3D3D3D"/>
        </w:rPr>
        <w:t xml:space="preserve"> </w:t>
      </w:r>
    </w:p>
    <w:p>
      <w:pPr>
        <w:spacing w:after="150"/>
      </w:pPr>
      <w:r>
        <w:rPr>
          <w:color w:val="3D3D3D"/>
        </w:rPr>
        <w:t xml:space="preserve">Client Signature: _______________________________     Date: _______________</w:t>
      </w:r>
    </w:p>
    <w:p>
      <w:pPr>
        <w:spacing w:after="150"/>
      </w:pPr>
      <w:r>
        <w:rPr>
          <w:color w:val="3D3D3D"/>
        </w:rPr>
        <w:t xml:space="preserve">Client Full Name (Print): _______________________________     Date: _______________</w:t>
      </w:r>
    </w:p>
    <w:p>
      <w:pPr>
        <w:spacing w:after="150"/>
      </w:pPr>
      <w:r>
        <w:rPr>
          <w:color w:val="3D3D3D"/>
        </w:rPr>
        <w:t xml:space="preserve">Email Address: _______________________________     Date: _______________</w:t>
      </w:r>
    </w:p>
    <w:p>
      <w:pPr>
        <w:pBdr>
          <w:bottom w:val="single" w:color="2E7D4F" w:sz="8"/>
        </w:pBdr>
        <w:spacing w:after="200" w:before="200"/>
      </w:pPr>
      <w:r>
        <w:t xml:space="preserve"/>
      </w:r>
    </w:p>
    <w:p>
      <w:pPr>
        <w:jc w:val="center"/>
      </w:pPr>
      <w:r>
        <w:rPr>
          <w:b/>
          <w:bCs/>
          <w:i/>
          <w:iCs/>
          <w:color w:val="2E7D4F"/>
          <w:sz w:val="18"/>
          <w:szCs w:val="18"/>
        </w:rPr>
        <w:t xml:space="preserve">Credit to Capital  •  creditocapital.com  •  Thank you for being part of our community.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2026-07-30T00:20:33.146Z</dcterms:created>
  <dcterms:modified xsi:type="dcterms:W3CDTF">2026-07-30T00:20:33.163Z</dcterms:modified>
</cp:coreProperties>
</file>

<file path=docProps/custom.xml><?xml version="1.0" encoding="utf-8"?>
<Properties xmlns="http://schemas.openxmlformats.org/officeDocument/2006/custom-properties" xmlns:vt="http://schemas.openxmlformats.org/officeDocument/2006/docPropsVTypes"/>
</file>